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78E1" w:rsidRDefault="00E61C55">
      <w:pPr>
        <w:pStyle w:val="a3"/>
        <w:spacing w:before="67"/>
        <w:ind w:left="3744" w:right="3747"/>
        <w:jc w:val="center"/>
      </w:pPr>
      <w:r>
        <w:t>Аннотация к</w:t>
      </w:r>
      <w:r>
        <w:rPr>
          <w:spacing w:val="-5"/>
        </w:rPr>
        <w:t xml:space="preserve"> </w:t>
      </w:r>
      <w:r w:rsidR="00A27CC8">
        <w:t xml:space="preserve">АОП </w:t>
      </w:r>
    </w:p>
    <w:p w:rsidR="004E78E1" w:rsidRDefault="00E61C55">
      <w:pPr>
        <w:pStyle w:val="a3"/>
        <w:spacing w:before="1"/>
        <w:ind w:left="1753" w:right="1756"/>
        <w:jc w:val="center"/>
      </w:pPr>
      <w:r>
        <w:t>М</w:t>
      </w:r>
      <w:r w:rsidR="00E22D12">
        <w:t>А</w:t>
      </w:r>
      <w:r>
        <w:t xml:space="preserve">ДОУ </w:t>
      </w:r>
      <w:r w:rsidR="00E22D12">
        <w:t>«Детский сад №35</w:t>
      </w:r>
      <w:r>
        <w:t xml:space="preserve"> комбинированного вида»</w:t>
      </w:r>
      <w:r>
        <w:rPr>
          <w:spacing w:val="-62"/>
        </w:rPr>
        <w:t xml:space="preserve"> </w:t>
      </w:r>
      <w:r>
        <w:t>Приволжского</w:t>
      </w:r>
      <w:r>
        <w:rPr>
          <w:spacing w:val="-2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Казани</w:t>
      </w:r>
    </w:p>
    <w:p w:rsidR="004A79A6" w:rsidRDefault="004A79A6" w:rsidP="004A79A6">
      <w:pPr>
        <w:pStyle w:val="a3"/>
      </w:pPr>
      <w:r>
        <w:t xml:space="preserve">Адаптированная основная общеобразовательная программа дошкольного </w:t>
      </w:r>
      <w:proofErr w:type="gramStart"/>
      <w:r>
        <w:t>образования  (</w:t>
      </w:r>
      <w:proofErr w:type="gramEnd"/>
      <w:r>
        <w:t xml:space="preserve">АОП ДО) для детей с нарушениями речи Муниципального автономного   дошкольного образовательного учреждения «Детский сад №35 комбинированного вида»   разработана на основе: </w:t>
      </w:r>
    </w:p>
    <w:p w:rsidR="004A79A6" w:rsidRDefault="004A79A6" w:rsidP="004A79A6">
      <w:pPr>
        <w:pStyle w:val="a3"/>
      </w:pPr>
      <w:r>
        <w:t xml:space="preserve">- Федерального закона от 29 декабря 2012 г. №273-ФЗ «Об образовании в Российской Федерации»; </w:t>
      </w:r>
    </w:p>
    <w:p w:rsidR="004A79A6" w:rsidRDefault="004A79A6" w:rsidP="004A79A6">
      <w:pPr>
        <w:pStyle w:val="a3"/>
      </w:pPr>
      <w:r>
        <w:t xml:space="preserve">-  Конвенции о правах ребенка; </w:t>
      </w:r>
    </w:p>
    <w:p w:rsidR="004A79A6" w:rsidRDefault="004A79A6" w:rsidP="004A79A6">
      <w:pPr>
        <w:pStyle w:val="a3"/>
      </w:pPr>
      <w:r>
        <w:t xml:space="preserve"> - Санитарно-эпидемиологических требований к устройству, содержанию и организации режима работы в дошкольных образовательных организациях (</w:t>
      </w:r>
      <w:proofErr w:type="spellStart"/>
      <w:r>
        <w:t>СаНпиН</w:t>
      </w:r>
      <w:proofErr w:type="spellEnd"/>
      <w:r>
        <w:t xml:space="preserve">: СП 3.1/2.4.35998- 20 «Санитарно-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(COVID-19); СанПиН 2.4.3648-20 «Санитарно-эпидемиологические требования к организации воспитания и обучения, отдыха и оздоровления детей и молодежи»; СанПиН 2.3/2.4.3590-20 «Санитарно-эпидемиологические требования к организации общественного питания населения», СанПиН 1.2.3685-21 «Гигиенические нормативы и требования к обеспечению безопасности и(или) безвредности для человека факторов среды обитания» )</w:t>
      </w:r>
    </w:p>
    <w:p w:rsidR="004A79A6" w:rsidRDefault="004A79A6" w:rsidP="004A79A6">
      <w:pPr>
        <w:pStyle w:val="a3"/>
      </w:pPr>
      <w:r>
        <w:t xml:space="preserve">-  Федерального государственного образовательного стандарта дошкольного образования (приказ        Министерства образования и науки РФ от 17 октября 2013 г. № 1155); </w:t>
      </w:r>
    </w:p>
    <w:p w:rsidR="004A79A6" w:rsidRDefault="004A79A6" w:rsidP="004A79A6">
      <w:pPr>
        <w:pStyle w:val="a3"/>
      </w:pPr>
      <w:r>
        <w:t xml:space="preserve">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(утверждено приказом Министерства образования и науки Российской Федерации от 30 августа 2013г.№1014); </w:t>
      </w:r>
    </w:p>
    <w:p w:rsidR="004A79A6" w:rsidRDefault="004A79A6" w:rsidP="004A79A6">
      <w:pPr>
        <w:pStyle w:val="a3"/>
      </w:pPr>
      <w:r>
        <w:t xml:space="preserve">-Положения о логопедических группах для детей с нарушениями речи МАДОУ «Детский сад №35»; </w:t>
      </w:r>
    </w:p>
    <w:p w:rsidR="004A79A6" w:rsidRDefault="004A79A6" w:rsidP="004A79A6">
      <w:pPr>
        <w:pStyle w:val="a3"/>
      </w:pPr>
      <w:r>
        <w:t xml:space="preserve"> -Положения о логопедическом пункте для детей с нарушениями речи МАДОУ «Детский сад №35»;</w:t>
      </w:r>
    </w:p>
    <w:p w:rsidR="004A79A6" w:rsidRDefault="004A79A6" w:rsidP="004A79A6">
      <w:pPr>
        <w:pStyle w:val="a3"/>
      </w:pPr>
      <w:r>
        <w:t xml:space="preserve">-Устава </w:t>
      </w:r>
      <w:proofErr w:type="gramStart"/>
      <w:r>
        <w:t>МАДОУ  «</w:t>
      </w:r>
      <w:proofErr w:type="gramEnd"/>
      <w:r>
        <w:t>Детский сад №35 комбинированного вида» Приволжского района г. Казани;</w:t>
      </w:r>
    </w:p>
    <w:p w:rsidR="004A79A6" w:rsidRDefault="004A79A6" w:rsidP="004A79A6">
      <w:pPr>
        <w:pStyle w:val="a3"/>
      </w:pPr>
      <w:r>
        <w:t xml:space="preserve">- </w:t>
      </w:r>
      <w:proofErr w:type="gramStart"/>
      <w:r>
        <w:t>С  учетом</w:t>
      </w:r>
      <w:proofErr w:type="gramEnd"/>
      <w:r>
        <w:t xml:space="preserve"> Примерной общеобразовательной программы дошкольного образования «От рождения до школы»/ под ред. Н.Е. </w:t>
      </w:r>
      <w:proofErr w:type="spellStart"/>
      <w:r>
        <w:t>Вераксы</w:t>
      </w:r>
      <w:proofErr w:type="spellEnd"/>
      <w:r>
        <w:t xml:space="preserve">, Т.С. Комаровой, М.А. Васильевой;  </w:t>
      </w:r>
    </w:p>
    <w:p w:rsidR="004A79A6" w:rsidRDefault="004A79A6" w:rsidP="004A79A6">
      <w:pPr>
        <w:pStyle w:val="a3"/>
      </w:pPr>
      <w:r>
        <w:t xml:space="preserve">- С учетом Основной образовательной программы дошкольного образования </w:t>
      </w:r>
      <w:proofErr w:type="gramStart"/>
      <w:r>
        <w:t>МАДОУ  «</w:t>
      </w:r>
      <w:proofErr w:type="gramEnd"/>
      <w:r>
        <w:t xml:space="preserve">Детский сад №35 комбинированного вида» Приволжского района г. Казани </w:t>
      </w:r>
    </w:p>
    <w:p w:rsidR="004A79A6" w:rsidRDefault="004A79A6" w:rsidP="004A79A6">
      <w:pPr>
        <w:pStyle w:val="a3"/>
      </w:pPr>
      <w:r>
        <w:t xml:space="preserve">С учетом Примерной адаптированной образовательной программы для дошкольников с тяжелыми нарушениями речи под редакцией </w:t>
      </w:r>
      <w:proofErr w:type="spellStart"/>
      <w:r>
        <w:t>Н.В.Нищевой</w:t>
      </w:r>
      <w:proofErr w:type="spellEnd"/>
    </w:p>
    <w:p w:rsidR="004A79A6" w:rsidRDefault="004A79A6" w:rsidP="004A79A6">
      <w:pPr>
        <w:pStyle w:val="a3"/>
      </w:pPr>
    </w:p>
    <w:p w:rsidR="004A79A6" w:rsidRDefault="004A79A6" w:rsidP="004A79A6">
      <w:pPr>
        <w:pStyle w:val="a3"/>
      </w:pPr>
      <w:r>
        <w:t xml:space="preserve">Цель АОП ДО для детей с нарушениями речи -  проектирование модели коррекционно-развивающей психолого-педагогической работы, максимально обеспечивающей создание условий для развития ребенка-дошкольника с нарушениями речи, его позитивной социализации, личностного развития, развития инициативы и творческих способностей на основе сотрудничества со взрослыми и сверстниками в соответствующих возрасту видах деятельности. </w:t>
      </w:r>
    </w:p>
    <w:p w:rsidR="004A79A6" w:rsidRDefault="004A79A6" w:rsidP="004A79A6">
      <w:pPr>
        <w:pStyle w:val="a3"/>
      </w:pPr>
    </w:p>
    <w:p w:rsidR="004A79A6" w:rsidRDefault="004A79A6" w:rsidP="004A79A6">
      <w:pPr>
        <w:pStyle w:val="a3"/>
      </w:pPr>
      <w:r>
        <w:t xml:space="preserve">Одной из основных задач АОП ДО для детей с нарушениями речи является овладение детьми самостоятельной, связной, грамматически правильной речью и </w:t>
      </w:r>
      <w:r>
        <w:lastRenderedPageBreak/>
        <w:t xml:space="preserve">коммуникативными навыками, 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общего образования. </w:t>
      </w:r>
    </w:p>
    <w:p w:rsidR="004A79A6" w:rsidRDefault="004A79A6" w:rsidP="004A79A6">
      <w:pPr>
        <w:pStyle w:val="a3"/>
      </w:pPr>
      <w:r>
        <w:t xml:space="preserve">   Решение  задач, поставленных в АОП ДО для детей с нарушениями речи,  позволит сформировать у дошкольников с  нарушениями речи психологическую готовность к обучению в общеобразовательной школе, реализующей образовательную программу или адаптированную образовательную программу для детей с тяжелыми нарушениями речи;  а также достичь основных целей дошкольного образования, которые сформулированы в Концепции дошкольного воспитания. </w:t>
      </w:r>
    </w:p>
    <w:p w:rsidR="004A79A6" w:rsidRDefault="004A79A6" w:rsidP="004A79A6">
      <w:pPr>
        <w:pStyle w:val="a3"/>
      </w:pPr>
      <w:r>
        <w:t xml:space="preserve">   </w:t>
      </w:r>
      <w:proofErr w:type="gramStart"/>
      <w:r>
        <w:t>МАДОУ  создает</w:t>
      </w:r>
      <w:proofErr w:type="gramEnd"/>
      <w:r>
        <w:t xml:space="preserve"> условия для реализации гарантированного гражданам Российской Федерации права на получение общедоступного и бесплатного дошкольного  образования.  Ответственность за реализацию АОП ДО для детей с нарушениями </w:t>
      </w:r>
      <w:proofErr w:type="gramStart"/>
      <w:r>
        <w:t>речи  полностью</w:t>
      </w:r>
      <w:proofErr w:type="gramEnd"/>
      <w:r>
        <w:t xml:space="preserve"> возлагается на администрацию  МАДОУ «Детский сад №35»,  </w:t>
      </w:r>
      <w:proofErr w:type="spellStart"/>
      <w:r>
        <w:t>ПМПк</w:t>
      </w:r>
      <w:proofErr w:type="spellEnd"/>
      <w:r>
        <w:t xml:space="preserve"> ДОУ  и  совет родителей.</w:t>
      </w:r>
      <w:r>
        <w:t xml:space="preserve"> Срок реализации программы 5 лет.</w:t>
      </w:r>
    </w:p>
    <w:p w:rsidR="004E78E1" w:rsidRDefault="004A79A6">
      <w:pPr>
        <w:pStyle w:val="a3"/>
        <w:ind w:left="0"/>
        <w:jc w:val="left"/>
      </w:pPr>
      <w:r>
        <w:t xml:space="preserve"> </w:t>
      </w:r>
      <w:bookmarkStart w:id="0" w:name="_GoBack"/>
      <w:bookmarkEnd w:id="0"/>
    </w:p>
    <w:sectPr w:rsidR="004E78E1" w:rsidSect="00A27CC8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77EEB"/>
    <w:multiLevelType w:val="hybridMultilevel"/>
    <w:tmpl w:val="B1BE4FB2"/>
    <w:lvl w:ilvl="0" w:tplc="BEEAAA56">
      <w:numFmt w:val="bullet"/>
      <w:lvlText w:val="•"/>
      <w:lvlJc w:val="left"/>
      <w:pPr>
        <w:ind w:left="102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A822E0E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3140DA06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A9B65002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ECC28AD8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F2D0C2C0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EB8842C2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7A963D38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F40C0852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3AA91787"/>
    <w:multiLevelType w:val="hybridMultilevel"/>
    <w:tmpl w:val="7F6605D6"/>
    <w:lvl w:ilvl="0" w:tplc="524ECAFA">
      <w:numFmt w:val="bullet"/>
      <w:lvlText w:val=""/>
      <w:lvlJc w:val="left"/>
      <w:pPr>
        <w:ind w:left="102" w:hanging="70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5770C8FE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308A6A28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D67E2C6E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D8C6CB38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AA02A156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0EA407AA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4192E948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2E609690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433C1CCB"/>
    <w:multiLevelType w:val="hybridMultilevel"/>
    <w:tmpl w:val="A97A1F8A"/>
    <w:lvl w:ilvl="0" w:tplc="5DDE71C4">
      <w:start w:val="1"/>
      <w:numFmt w:val="decimal"/>
      <w:lvlText w:val="%1)"/>
      <w:lvlJc w:val="left"/>
      <w:pPr>
        <w:ind w:left="102" w:hanging="77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4306468">
      <w:numFmt w:val="bullet"/>
      <w:lvlText w:val="•"/>
      <w:lvlJc w:val="left"/>
      <w:pPr>
        <w:ind w:left="1046" w:hanging="773"/>
      </w:pPr>
      <w:rPr>
        <w:rFonts w:hint="default"/>
        <w:lang w:val="ru-RU" w:eastAsia="en-US" w:bidi="ar-SA"/>
      </w:rPr>
    </w:lvl>
    <w:lvl w:ilvl="2" w:tplc="4C84CCDC">
      <w:numFmt w:val="bullet"/>
      <w:lvlText w:val="•"/>
      <w:lvlJc w:val="left"/>
      <w:pPr>
        <w:ind w:left="1993" w:hanging="773"/>
      </w:pPr>
      <w:rPr>
        <w:rFonts w:hint="default"/>
        <w:lang w:val="ru-RU" w:eastAsia="en-US" w:bidi="ar-SA"/>
      </w:rPr>
    </w:lvl>
    <w:lvl w:ilvl="3" w:tplc="C56E94B2">
      <w:numFmt w:val="bullet"/>
      <w:lvlText w:val="•"/>
      <w:lvlJc w:val="left"/>
      <w:pPr>
        <w:ind w:left="2939" w:hanging="773"/>
      </w:pPr>
      <w:rPr>
        <w:rFonts w:hint="default"/>
        <w:lang w:val="ru-RU" w:eastAsia="en-US" w:bidi="ar-SA"/>
      </w:rPr>
    </w:lvl>
    <w:lvl w:ilvl="4" w:tplc="16587B4C">
      <w:numFmt w:val="bullet"/>
      <w:lvlText w:val="•"/>
      <w:lvlJc w:val="left"/>
      <w:pPr>
        <w:ind w:left="3886" w:hanging="773"/>
      </w:pPr>
      <w:rPr>
        <w:rFonts w:hint="default"/>
        <w:lang w:val="ru-RU" w:eastAsia="en-US" w:bidi="ar-SA"/>
      </w:rPr>
    </w:lvl>
    <w:lvl w:ilvl="5" w:tplc="7C820554">
      <w:numFmt w:val="bullet"/>
      <w:lvlText w:val="•"/>
      <w:lvlJc w:val="left"/>
      <w:pPr>
        <w:ind w:left="4833" w:hanging="773"/>
      </w:pPr>
      <w:rPr>
        <w:rFonts w:hint="default"/>
        <w:lang w:val="ru-RU" w:eastAsia="en-US" w:bidi="ar-SA"/>
      </w:rPr>
    </w:lvl>
    <w:lvl w:ilvl="6" w:tplc="CF0803D6">
      <w:numFmt w:val="bullet"/>
      <w:lvlText w:val="•"/>
      <w:lvlJc w:val="left"/>
      <w:pPr>
        <w:ind w:left="5779" w:hanging="773"/>
      </w:pPr>
      <w:rPr>
        <w:rFonts w:hint="default"/>
        <w:lang w:val="ru-RU" w:eastAsia="en-US" w:bidi="ar-SA"/>
      </w:rPr>
    </w:lvl>
    <w:lvl w:ilvl="7" w:tplc="670A409E">
      <w:numFmt w:val="bullet"/>
      <w:lvlText w:val="•"/>
      <w:lvlJc w:val="left"/>
      <w:pPr>
        <w:ind w:left="6726" w:hanging="773"/>
      </w:pPr>
      <w:rPr>
        <w:rFonts w:hint="default"/>
        <w:lang w:val="ru-RU" w:eastAsia="en-US" w:bidi="ar-SA"/>
      </w:rPr>
    </w:lvl>
    <w:lvl w:ilvl="8" w:tplc="462426D6">
      <w:numFmt w:val="bullet"/>
      <w:lvlText w:val="•"/>
      <w:lvlJc w:val="left"/>
      <w:pPr>
        <w:ind w:left="7673" w:hanging="773"/>
      </w:pPr>
      <w:rPr>
        <w:rFonts w:hint="default"/>
        <w:lang w:val="ru-RU" w:eastAsia="en-US" w:bidi="ar-SA"/>
      </w:rPr>
    </w:lvl>
  </w:abstractNum>
  <w:abstractNum w:abstractNumId="3" w15:restartNumberingAfterBreak="0">
    <w:nsid w:val="4AD81348"/>
    <w:multiLevelType w:val="hybridMultilevel"/>
    <w:tmpl w:val="DADE2C14"/>
    <w:lvl w:ilvl="0" w:tplc="65B67CE6">
      <w:start w:val="1"/>
      <w:numFmt w:val="decimal"/>
      <w:lvlText w:val="%1)"/>
      <w:lvlJc w:val="left"/>
      <w:pPr>
        <w:ind w:left="102" w:hanging="8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BA6F6D0">
      <w:numFmt w:val="bullet"/>
      <w:lvlText w:val="•"/>
      <w:lvlJc w:val="left"/>
      <w:pPr>
        <w:ind w:left="1046" w:hanging="850"/>
      </w:pPr>
      <w:rPr>
        <w:rFonts w:hint="default"/>
        <w:lang w:val="ru-RU" w:eastAsia="en-US" w:bidi="ar-SA"/>
      </w:rPr>
    </w:lvl>
    <w:lvl w:ilvl="2" w:tplc="4A586D06">
      <w:numFmt w:val="bullet"/>
      <w:lvlText w:val="•"/>
      <w:lvlJc w:val="left"/>
      <w:pPr>
        <w:ind w:left="1993" w:hanging="850"/>
      </w:pPr>
      <w:rPr>
        <w:rFonts w:hint="default"/>
        <w:lang w:val="ru-RU" w:eastAsia="en-US" w:bidi="ar-SA"/>
      </w:rPr>
    </w:lvl>
    <w:lvl w:ilvl="3" w:tplc="0CA8F404">
      <w:numFmt w:val="bullet"/>
      <w:lvlText w:val="•"/>
      <w:lvlJc w:val="left"/>
      <w:pPr>
        <w:ind w:left="2939" w:hanging="850"/>
      </w:pPr>
      <w:rPr>
        <w:rFonts w:hint="default"/>
        <w:lang w:val="ru-RU" w:eastAsia="en-US" w:bidi="ar-SA"/>
      </w:rPr>
    </w:lvl>
    <w:lvl w:ilvl="4" w:tplc="E7E4BDBA">
      <w:numFmt w:val="bullet"/>
      <w:lvlText w:val="•"/>
      <w:lvlJc w:val="left"/>
      <w:pPr>
        <w:ind w:left="3886" w:hanging="850"/>
      </w:pPr>
      <w:rPr>
        <w:rFonts w:hint="default"/>
        <w:lang w:val="ru-RU" w:eastAsia="en-US" w:bidi="ar-SA"/>
      </w:rPr>
    </w:lvl>
    <w:lvl w:ilvl="5" w:tplc="3BD8260E">
      <w:numFmt w:val="bullet"/>
      <w:lvlText w:val="•"/>
      <w:lvlJc w:val="left"/>
      <w:pPr>
        <w:ind w:left="4833" w:hanging="850"/>
      </w:pPr>
      <w:rPr>
        <w:rFonts w:hint="default"/>
        <w:lang w:val="ru-RU" w:eastAsia="en-US" w:bidi="ar-SA"/>
      </w:rPr>
    </w:lvl>
    <w:lvl w:ilvl="6" w:tplc="654EE9AE">
      <w:numFmt w:val="bullet"/>
      <w:lvlText w:val="•"/>
      <w:lvlJc w:val="left"/>
      <w:pPr>
        <w:ind w:left="5779" w:hanging="850"/>
      </w:pPr>
      <w:rPr>
        <w:rFonts w:hint="default"/>
        <w:lang w:val="ru-RU" w:eastAsia="en-US" w:bidi="ar-SA"/>
      </w:rPr>
    </w:lvl>
    <w:lvl w:ilvl="7" w:tplc="7C3A5280">
      <w:numFmt w:val="bullet"/>
      <w:lvlText w:val="•"/>
      <w:lvlJc w:val="left"/>
      <w:pPr>
        <w:ind w:left="6726" w:hanging="850"/>
      </w:pPr>
      <w:rPr>
        <w:rFonts w:hint="default"/>
        <w:lang w:val="ru-RU" w:eastAsia="en-US" w:bidi="ar-SA"/>
      </w:rPr>
    </w:lvl>
    <w:lvl w:ilvl="8" w:tplc="8F8C642E">
      <w:numFmt w:val="bullet"/>
      <w:lvlText w:val="•"/>
      <w:lvlJc w:val="left"/>
      <w:pPr>
        <w:ind w:left="7673" w:hanging="850"/>
      </w:pPr>
      <w:rPr>
        <w:rFonts w:hint="default"/>
        <w:lang w:val="ru-RU" w:eastAsia="en-US" w:bidi="ar-SA"/>
      </w:rPr>
    </w:lvl>
  </w:abstractNum>
  <w:abstractNum w:abstractNumId="4" w15:restartNumberingAfterBreak="0">
    <w:nsid w:val="508121E2"/>
    <w:multiLevelType w:val="hybridMultilevel"/>
    <w:tmpl w:val="2C30B3BC"/>
    <w:lvl w:ilvl="0" w:tplc="E3C22A78">
      <w:numFmt w:val="bullet"/>
      <w:lvlText w:val="-"/>
      <w:lvlJc w:val="left"/>
      <w:pPr>
        <w:ind w:left="102" w:hanging="21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71094C6">
      <w:numFmt w:val="bullet"/>
      <w:lvlText w:val="•"/>
      <w:lvlJc w:val="left"/>
      <w:pPr>
        <w:ind w:left="1046" w:hanging="219"/>
      </w:pPr>
      <w:rPr>
        <w:rFonts w:hint="default"/>
        <w:lang w:val="ru-RU" w:eastAsia="en-US" w:bidi="ar-SA"/>
      </w:rPr>
    </w:lvl>
    <w:lvl w:ilvl="2" w:tplc="EE4C9D14">
      <w:numFmt w:val="bullet"/>
      <w:lvlText w:val="•"/>
      <w:lvlJc w:val="left"/>
      <w:pPr>
        <w:ind w:left="1993" w:hanging="219"/>
      </w:pPr>
      <w:rPr>
        <w:rFonts w:hint="default"/>
        <w:lang w:val="ru-RU" w:eastAsia="en-US" w:bidi="ar-SA"/>
      </w:rPr>
    </w:lvl>
    <w:lvl w:ilvl="3" w:tplc="9C6A36AE">
      <w:numFmt w:val="bullet"/>
      <w:lvlText w:val="•"/>
      <w:lvlJc w:val="left"/>
      <w:pPr>
        <w:ind w:left="2939" w:hanging="219"/>
      </w:pPr>
      <w:rPr>
        <w:rFonts w:hint="default"/>
        <w:lang w:val="ru-RU" w:eastAsia="en-US" w:bidi="ar-SA"/>
      </w:rPr>
    </w:lvl>
    <w:lvl w:ilvl="4" w:tplc="0ED664D6">
      <w:numFmt w:val="bullet"/>
      <w:lvlText w:val="•"/>
      <w:lvlJc w:val="left"/>
      <w:pPr>
        <w:ind w:left="3886" w:hanging="219"/>
      </w:pPr>
      <w:rPr>
        <w:rFonts w:hint="default"/>
        <w:lang w:val="ru-RU" w:eastAsia="en-US" w:bidi="ar-SA"/>
      </w:rPr>
    </w:lvl>
    <w:lvl w:ilvl="5" w:tplc="BA283CC8">
      <w:numFmt w:val="bullet"/>
      <w:lvlText w:val="•"/>
      <w:lvlJc w:val="left"/>
      <w:pPr>
        <w:ind w:left="4833" w:hanging="219"/>
      </w:pPr>
      <w:rPr>
        <w:rFonts w:hint="default"/>
        <w:lang w:val="ru-RU" w:eastAsia="en-US" w:bidi="ar-SA"/>
      </w:rPr>
    </w:lvl>
    <w:lvl w:ilvl="6" w:tplc="2844142A">
      <w:numFmt w:val="bullet"/>
      <w:lvlText w:val="•"/>
      <w:lvlJc w:val="left"/>
      <w:pPr>
        <w:ind w:left="5779" w:hanging="219"/>
      </w:pPr>
      <w:rPr>
        <w:rFonts w:hint="default"/>
        <w:lang w:val="ru-RU" w:eastAsia="en-US" w:bidi="ar-SA"/>
      </w:rPr>
    </w:lvl>
    <w:lvl w:ilvl="7" w:tplc="CD002A54">
      <w:numFmt w:val="bullet"/>
      <w:lvlText w:val="•"/>
      <w:lvlJc w:val="left"/>
      <w:pPr>
        <w:ind w:left="6726" w:hanging="219"/>
      </w:pPr>
      <w:rPr>
        <w:rFonts w:hint="default"/>
        <w:lang w:val="ru-RU" w:eastAsia="en-US" w:bidi="ar-SA"/>
      </w:rPr>
    </w:lvl>
    <w:lvl w:ilvl="8" w:tplc="4D52AED4">
      <w:numFmt w:val="bullet"/>
      <w:lvlText w:val="•"/>
      <w:lvlJc w:val="left"/>
      <w:pPr>
        <w:ind w:left="7673" w:hanging="219"/>
      </w:pPr>
      <w:rPr>
        <w:rFonts w:hint="default"/>
        <w:lang w:val="ru-RU" w:eastAsia="en-US" w:bidi="ar-SA"/>
      </w:rPr>
    </w:lvl>
  </w:abstractNum>
  <w:abstractNum w:abstractNumId="5" w15:restartNumberingAfterBreak="0">
    <w:nsid w:val="5A971809"/>
    <w:multiLevelType w:val="hybridMultilevel"/>
    <w:tmpl w:val="A962B8F0"/>
    <w:lvl w:ilvl="0" w:tplc="59662E70"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2CEC566">
      <w:numFmt w:val="bullet"/>
      <w:lvlText w:val="•"/>
      <w:lvlJc w:val="left"/>
      <w:pPr>
        <w:ind w:left="1046" w:hanging="152"/>
      </w:pPr>
      <w:rPr>
        <w:rFonts w:hint="default"/>
        <w:lang w:val="ru-RU" w:eastAsia="en-US" w:bidi="ar-SA"/>
      </w:rPr>
    </w:lvl>
    <w:lvl w:ilvl="2" w:tplc="8F6A5DD0">
      <w:numFmt w:val="bullet"/>
      <w:lvlText w:val="•"/>
      <w:lvlJc w:val="left"/>
      <w:pPr>
        <w:ind w:left="1993" w:hanging="152"/>
      </w:pPr>
      <w:rPr>
        <w:rFonts w:hint="default"/>
        <w:lang w:val="ru-RU" w:eastAsia="en-US" w:bidi="ar-SA"/>
      </w:rPr>
    </w:lvl>
    <w:lvl w:ilvl="3" w:tplc="496C108E">
      <w:numFmt w:val="bullet"/>
      <w:lvlText w:val="•"/>
      <w:lvlJc w:val="left"/>
      <w:pPr>
        <w:ind w:left="2939" w:hanging="152"/>
      </w:pPr>
      <w:rPr>
        <w:rFonts w:hint="default"/>
        <w:lang w:val="ru-RU" w:eastAsia="en-US" w:bidi="ar-SA"/>
      </w:rPr>
    </w:lvl>
    <w:lvl w:ilvl="4" w:tplc="7E5C217E">
      <w:numFmt w:val="bullet"/>
      <w:lvlText w:val="•"/>
      <w:lvlJc w:val="left"/>
      <w:pPr>
        <w:ind w:left="3886" w:hanging="152"/>
      </w:pPr>
      <w:rPr>
        <w:rFonts w:hint="default"/>
        <w:lang w:val="ru-RU" w:eastAsia="en-US" w:bidi="ar-SA"/>
      </w:rPr>
    </w:lvl>
    <w:lvl w:ilvl="5" w:tplc="38CAF140">
      <w:numFmt w:val="bullet"/>
      <w:lvlText w:val="•"/>
      <w:lvlJc w:val="left"/>
      <w:pPr>
        <w:ind w:left="4833" w:hanging="152"/>
      </w:pPr>
      <w:rPr>
        <w:rFonts w:hint="default"/>
        <w:lang w:val="ru-RU" w:eastAsia="en-US" w:bidi="ar-SA"/>
      </w:rPr>
    </w:lvl>
    <w:lvl w:ilvl="6" w:tplc="B3EE4BB8">
      <w:numFmt w:val="bullet"/>
      <w:lvlText w:val="•"/>
      <w:lvlJc w:val="left"/>
      <w:pPr>
        <w:ind w:left="5779" w:hanging="152"/>
      </w:pPr>
      <w:rPr>
        <w:rFonts w:hint="default"/>
        <w:lang w:val="ru-RU" w:eastAsia="en-US" w:bidi="ar-SA"/>
      </w:rPr>
    </w:lvl>
    <w:lvl w:ilvl="7" w:tplc="2C30B322">
      <w:numFmt w:val="bullet"/>
      <w:lvlText w:val="•"/>
      <w:lvlJc w:val="left"/>
      <w:pPr>
        <w:ind w:left="6726" w:hanging="152"/>
      </w:pPr>
      <w:rPr>
        <w:rFonts w:hint="default"/>
        <w:lang w:val="ru-RU" w:eastAsia="en-US" w:bidi="ar-SA"/>
      </w:rPr>
    </w:lvl>
    <w:lvl w:ilvl="8" w:tplc="A662AE98">
      <w:numFmt w:val="bullet"/>
      <w:lvlText w:val="•"/>
      <w:lvlJc w:val="left"/>
      <w:pPr>
        <w:ind w:left="7673" w:hanging="15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8E1"/>
    <w:rsid w:val="004A79A6"/>
    <w:rsid w:val="004E78E1"/>
    <w:rsid w:val="00A27CC8"/>
    <w:rsid w:val="00E22D12"/>
    <w:rsid w:val="00E6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932E9"/>
  <w15:docId w15:val="{7836A25E-A023-4877-9B98-E4EE8DA36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2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2022-11-21T08:24:00Z</dcterms:created>
  <dcterms:modified xsi:type="dcterms:W3CDTF">2022-11-21T08:27:00Z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2022-11-21T00:00:00Z</vt:filetime>
  </property>
</Properties>
</file>